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第四届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北京市朝阳区律师协会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业务研究会主任、副主任选举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办法</w:t>
      </w:r>
    </w:p>
    <w:p>
      <w:pPr>
        <w:spacing w:line="440" w:lineRule="exact"/>
        <w:jc w:val="both"/>
        <w:rPr>
          <w:rStyle w:val="6"/>
          <w:rFonts w:hint="eastAsia" w:ascii="楷体" w:hAnsi="楷体" w:eastAsia="楷体" w:cs="楷体"/>
          <w:b w:val="0"/>
          <w:sz w:val="24"/>
          <w:lang w:val="en-US" w:eastAsia="zh-CN"/>
        </w:rPr>
      </w:pPr>
    </w:p>
    <w:p>
      <w:pPr>
        <w:spacing w:line="440" w:lineRule="exact"/>
        <w:jc w:val="center"/>
        <w:rPr>
          <w:rFonts w:hint="eastAsia" w:ascii="楷体" w:hAnsi="楷体" w:eastAsia="楷体" w:cs="楷体"/>
          <w:b/>
          <w:sz w:val="24"/>
          <w:lang w:eastAsia="zh-CN"/>
        </w:rPr>
      </w:pPr>
      <w:r>
        <w:rPr>
          <w:rStyle w:val="6"/>
          <w:rFonts w:hint="eastAsia" w:ascii="楷体" w:hAnsi="楷体" w:eastAsia="楷体" w:cs="楷体"/>
          <w:b w:val="0"/>
          <w:sz w:val="24"/>
          <w:lang w:val="en-US" w:eastAsia="zh-CN"/>
        </w:rPr>
        <w:t>（2023年2月12日，第四届北京市朝阳区律师协会第二次理事会通过。</w:t>
      </w:r>
      <w:r>
        <w:rPr>
          <w:rFonts w:hint="eastAsia" w:ascii="楷体" w:hAnsi="楷体" w:eastAsia="楷体" w:cs="楷体"/>
          <w:bCs/>
          <w:sz w:val="24"/>
          <w:lang w:eastAsia="zh-CN"/>
        </w:rPr>
        <w:t>）</w:t>
      </w:r>
    </w:p>
    <w:p>
      <w:pPr>
        <w:spacing w:line="460" w:lineRule="exact"/>
        <w:ind w:firstLine="562" w:firstLineChars="200"/>
        <w:rPr>
          <w:rFonts w:hint="eastAsia" w:ascii="宋体" w:hAnsi="宋体" w:cs="华文中宋"/>
          <w:b/>
          <w:bCs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第一条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为规范和完善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第四届</w:t>
      </w:r>
      <w:r>
        <w:rPr>
          <w:rFonts w:hint="eastAsia" w:ascii="仿宋_GB2312" w:hAnsi="仿宋_GB2312" w:eastAsia="仿宋_GB2312" w:cs="仿宋_GB2312"/>
          <w:sz w:val="32"/>
          <w:szCs w:val="32"/>
        </w:rPr>
        <w:t>北京市朝阳区律师协会（以下简称“本会”）业务研究会主任、副主任的选举，依据《北京市朝阳区律师协会章程》、《北京市朝阳区律师协会专门工作委员会和业务研究会工作规则》的规定，制定本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办法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第二条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业务研究会主任、副主任的选举，由本会秘书处负责组织，分管副会长负责主持，接受监事会监督。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第三条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经会长会议根据《北京市朝阳区律师协会专门工作委员会和业务研究会工作规则》的规定审核确定的主任、副主任候选人有权参加业务研究会主任、副主任的选举。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eastAsia="zh-Han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第四条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Hans"/>
        </w:rPr>
        <w:t>第四届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北京市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Hans"/>
        </w:rPr>
        <w:t>朝阳区律师协会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业务研究会主任、副主任由所在业务研究会委员采用无记名投票方式选举产生，实行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等额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选举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Hans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第五条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选举开始时，由候选人在选举会议上轮流进行自荐演讲，每个候选人演讲时间不得超过五分钟。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2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第六条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业务研究会主任、副主任选举时，到会委员达到全体委员的二分之一（含）以上时选举方能举行。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2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选举当日因故不能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/>
        </w:rPr>
        <w:t>到会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参加选举的委员，可事先以书面形式委托候选人以外的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Hans"/>
        </w:rPr>
        <w:t>到会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委员代为投票。委托书应使用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/>
        </w:rPr>
        <w:t>本会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制作的统一格式委托书（见附件），并须明确委托人的意愿。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选举时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收回的选票等于或少于发出的选票，选举有效；收回的选票多于发出的选票，选举无效，应重新进行选举。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第七条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参加投票的委员对于候选人可以投赞成票，可以投反对票，也可以弃权。在选票的候选人名字下方空格内，如赞成则画“√”，如反对则画“×”，如弃权则画“◯”。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第八条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填写选票要用钢笔、签字笔或圆珠笔，符号准确，字迹清楚。否则，视为废票。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第九条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每一选票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对候选人未填写选举意见的、填写但无法识别的，视为弃权。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</w:rPr>
        <w:t>第十条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 xml:space="preserve"> 候选人以获得参加投票（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Hans"/>
        </w:rPr>
        <w:t>包括委托投票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Hans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的委员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二分之一以上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赞成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当选。主任候选人未获当选的，由本会的会长会议从副主任当选人中确定主任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Hans"/>
        </w:rPr>
        <w:t>不再进行选举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Hans"/>
        </w:rPr>
        <w:t>副主任候选人未获当选的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Hans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Hans"/>
        </w:rPr>
        <w:t>不再进行补选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Hans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第十一条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选举设监票人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两至三</w:t>
      </w:r>
      <w:r>
        <w:rPr>
          <w:rFonts w:hint="eastAsia" w:ascii="仿宋_GB2312" w:hAnsi="仿宋_GB2312" w:eastAsia="仿宋_GB2312" w:cs="仿宋_GB2312"/>
          <w:sz w:val="32"/>
          <w:szCs w:val="32"/>
        </w:rPr>
        <w:t>人，根据情况可以设总监票人。由主持人在候选人以外的委员中提名，经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到会</w:t>
      </w:r>
      <w:r>
        <w:rPr>
          <w:rFonts w:hint="eastAsia" w:ascii="仿宋_GB2312" w:hAnsi="仿宋_GB2312" w:eastAsia="仿宋_GB2312" w:cs="仿宋_GB2312"/>
          <w:sz w:val="32"/>
          <w:szCs w:val="32"/>
        </w:rPr>
        <w:t>委员过半数举手表决通过后当场履职。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第十二条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计票人员由本会秘书处工作人员担任，在总监票人（如有）、监票人的监督下当场进行计票工作。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计票结束，由总监票人或监票人向主持人报告选举结果，并由主持人当场宣布各候选人的得票数。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第十三条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在选举过程中，当选者本人或者受其指使的人有下列行为之一的，由主持人决定撤销其当选资格，并重新组织选举：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（一）以金钱、财物或其他方式贿赂选举人，妨害其自由行使选举权和被选举权的；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（二）以暴力、威胁、欺骗或者其他非法手段妨害选举人自由行使选举权和被选举权的；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（三）对于控告、检举选举中违法行为的人，或者对于提出要求撤销当选资格的人进行压制、报复的；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（四）通过不正当手段造谣诽谤、诋毁他人、虚假承诺或散布虚假信息查证属实的。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第十四条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办法</w:t>
      </w:r>
      <w:r>
        <w:rPr>
          <w:rFonts w:hint="eastAsia" w:ascii="仿宋_GB2312" w:hAnsi="仿宋_GB2312" w:eastAsia="仿宋_GB2312" w:cs="仿宋_GB2312"/>
          <w:sz w:val="32"/>
          <w:szCs w:val="32"/>
        </w:rPr>
        <w:t>自本会理事会审议通过后实施，由会长会议负责解释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原《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北京市朝阳区律师协会业务研究会主任、副主任选举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规则》废止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>
      <w:pPr>
        <w:spacing w:line="480" w:lineRule="auto"/>
        <w:jc w:val="center"/>
        <w:rPr>
          <w:rFonts w:hint="eastAsia"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北京市朝阳区律师协会第四届会员代表大会</w:t>
      </w:r>
    </w:p>
    <w:p>
      <w:pPr>
        <w:spacing w:line="480" w:lineRule="auto"/>
        <w:jc w:val="center"/>
        <w:rPr>
          <w:rFonts w:hint="eastAsia" w:ascii="方正小标宋简体" w:eastAsia="方正小标宋简体"/>
          <w:bCs/>
          <w:sz w:val="36"/>
          <w:szCs w:val="20"/>
        </w:rPr>
      </w:pPr>
      <w:r>
        <w:rPr>
          <w:rFonts w:hint="eastAsia" w:ascii="宋体" w:hAnsi="宋体"/>
          <w:b/>
          <w:bCs/>
          <w:sz w:val="36"/>
          <w:szCs w:val="36"/>
        </w:rPr>
        <w:t>业务研究会选举投票委托书</w:t>
      </w:r>
    </w:p>
    <w:p>
      <w:pPr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 xml:space="preserve">                               </w:t>
      </w:r>
    </w:p>
    <w:p>
      <w:pPr>
        <w:jc w:val="right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  <w:u w:val="single"/>
        </w:rPr>
        <w:t xml:space="preserve">                       </w:t>
      </w:r>
      <w:r>
        <w:rPr>
          <w:rFonts w:hint="eastAsia" w:ascii="仿宋_GB2312" w:eastAsia="仿宋_GB2312"/>
          <w:sz w:val="28"/>
        </w:rPr>
        <w:t>业务研究会</w:t>
      </w:r>
    </w:p>
    <w:tbl>
      <w:tblPr>
        <w:tblStyle w:val="4"/>
        <w:tblW w:w="865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5"/>
        <w:gridCol w:w="180"/>
        <w:gridCol w:w="1965"/>
        <w:gridCol w:w="15"/>
        <w:gridCol w:w="1605"/>
        <w:gridCol w:w="15"/>
        <w:gridCol w:w="32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635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委托人姓名</w:t>
            </w:r>
          </w:p>
        </w:tc>
        <w:tc>
          <w:tcPr>
            <w:tcW w:w="214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委托人单位</w:t>
            </w:r>
          </w:p>
        </w:tc>
        <w:tc>
          <w:tcPr>
            <w:tcW w:w="32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1635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执业证号</w:t>
            </w:r>
          </w:p>
        </w:tc>
        <w:tc>
          <w:tcPr>
            <w:tcW w:w="214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联系电话</w:t>
            </w:r>
          </w:p>
        </w:tc>
        <w:tc>
          <w:tcPr>
            <w:tcW w:w="32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659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选举意愿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7" w:hRule="atLeast"/>
        </w:trPr>
        <w:tc>
          <w:tcPr>
            <w:tcW w:w="8659" w:type="dxa"/>
            <w:gridSpan w:val="7"/>
            <w:noWrap w:val="0"/>
            <w:vAlign w:val="top"/>
          </w:tcPr>
          <w:p>
            <w:pPr>
              <w:ind w:firstLine="560" w:firstLineChars="200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主任候选人意见：赞成（ 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</w:rPr>
              <w:t xml:space="preserve">）反对（ 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</w:rPr>
              <w:t xml:space="preserve">）弃权（ 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</w:rPr>
              <w:t>）</w:t>
            </w:r>
          </w:p>
          <w:p>
            <w:pPr>
              <w:ind w:firstLine="560" w:firstLineChars="200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 赞成副主任候选人： </w:t>
            </w:r>
          </w:p>
          <w:p>
            <w:pPr>
              <w:ind w:firstLine="560" w:firstLineChars="20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/>
                <w:sz w:val="28"/>
              </w:rPr>
              <w:t xml:space="preserve">        </w:t>
            </w:r>
            <w:r>
              <w:rPr>
                <w:rFonts w:hint="eastAsia" w:ascii="仿宋_GB2312" w:eastAsia="仿宋_GB2312"/>
                <w:sz w:val="28"/>
              </w:rPr>
              <w:t>反对副主任候选人：</w:t>
            </w:r>
          </w:p>
          <w:p>
            <w:pPr>
              <w:ind w:firstLine="1680" w:firstLineChars="600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弃权副主任候选人：</w:t>
            </w:r>
          </w:p>
          <w:p>
            <w:pPr>
              <w:ind w:firstLine="560" w:firstLineChars="200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81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受托人姓名</w:t>
            </w:r>
          </w:p>
        </w:tc>
        <w:tc>
          <w:tcPr>
            <w:tcW w:w="19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受托人单位</w:t>
            </w:r>
          </w:p>
        </w:tc>
        <w:tc>
          <w:tcPr>
            <w:tcW w:w="3244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81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执业证号</w:t>
            </w:r>
          </w:p>
        </w:tc>
        <w:tc>
          <w:tcPr>
            <w:tcW w:w="19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联系电话</w:t>
            </w:r>
          </w:p>
        </w:tc>
        <w:tc>
          <w:tcPr>
            <w:tcW w:w="3244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eastAsia="仿宋_GB231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hanging="480" w:hangingChars="200"/>
        <w:textAlignment w:val="auto"/>
        <w:rPr>
          <w:rFonts w:hint="eastAsia" w:ascii="仿宋_GB2312" w:hAnsi="宋体" w:eastAsia="仿宋_GB2312" w:cs="宋体"/>
          <w:color w:val="000000"/>
          <w:kern w:val="0"/>
          <w:sz w:val="24"/>
          <w:szCs w:val="21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szCs w:val="21"/>
        </w:rPr>
        <w:t>注：1</w:t>
      </w:r>
      <w:r>
        <w:rPr>
          <w:rFonts w:ascii="仿宋_GB2312" w:hAnsi="宋体" w:eastAsia="仿宋_GB2312" w:cs="宋体"/>
          <w:color w:val="000000"/>
          <w:kern w:val="0"/>
          <w:sz w:val="24"/>
          <w:szCs w:val="21"/>
        </w:rPr>
        <w:t>.</w:t>
      </w:r>
      <w:r>
        <w:rPr>
          <w:rFonts w:hint="eastAsia" w:ascii="仿宋_GB2312" w:hAnsi="宋体" w:eastAsia="仿宋_GB2312" w:cs="宋体"/>
          <w:color w:val="000000"/>
          <w:kern w:val="0"/>
          <w:sz w:val="24"/>
          <w:szCs w:val="21"/>
        </w:rPr>
        <w:t>本委托书须由委托人亲自填写，受托人必须为候选人以外的该业务研究会委员；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仿宋_GB2312" w:hAnsi="宋体" w:eastAsia="仿宋_GB2312" w:cs="宋体"/>
          <w:color w:val="000000"/>
          <w:kern w:val="0"/>
          <w:sz w:val="24"/>
          <w:szCs w:val="21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szCs w:val="21"/>
        </w:rPr>
        <w:t>2.填写“选举意愿”时，对主任候选人选择赞成、反对、弃权之一，并画</w:t>
      </w:r>
      <w:r>
        <w:rPr>
          <w:rFonts w:hint="eastAsia" w:ascii="宋体" w:hAnsi="宋体" w:cs="华文中宋"/>
          <w:sz w:val="28"/>
          <w:szCs w:val="28"/>
          <w:u w:val="single"/>
        </w:rPr>
        <w:t>√</w:t>
      </w:r>
      <w:r>
        <w:rPr>
          <w:rFonts w:hint="eastAsia" w:ascii="仿宋_GB2312" w:hAnsi="宋体" w:eastAsia="仿宋_GB2312" w:cs="宋体"/>
          <w:color w:val="000000"/>
          <w:kern w:val="0"/>
          <w:sz w:val="24"/>
          <w:szCs w:val="21"/>
        </w:rPr>
        <w:t>；对于副主任候选人应当写明所赞成、反对、弃权的副主任候选人姓名。</w:t>
      </w:r>
    </w:p>
    <w:p>
      <w:pPr>
        <w:rPr>
          <w:rFonts w:hint="eastAsia" w:ascii="仿宋_GB2312" w:eastAsia="仿宋_GB2312"/>
        </w:rPr>
      </w:pPr>
    </w:p>
    <w:p>
      <w:pPr>
        <w:rPr>
          <w:rFonts w:hint="eastAsia" w:ascii="仿宋_GB2312" w:eastAsia="仿宋_GB2312"/>
        </w:rPr>
      </w:pPr>
    </w:p>
    <w:p>
      <w:pPr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 xml:space="preserve">  委托人签字：                         受托人签字：           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eastAsia="仿宋_GB2312"/>
          <w:sz w:val="28"/>
        </w:rPr>
        <w:t xml:space="preserve">  年   月   日                         年   月   日              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0ZWNiNTUwOGVjN2NlNzUwYjE5MjYwOWRjOGY3YTAifQ=="/>
  </w:docVars>
  <w:rsids>
    <w:rsidRoot w:val="19822F45"/>
    <w:rsid w:val="040D2993"/>
    <w:rsid w:val="19822F45"/>
    <w:rsid w:val="21B24BA9"/>
    <w:rsid w:val="368E63A0"/>
    <w:rsid w:val="49B7045B"/>
    <w:rsid w:val="5D2F3F6C"/>
    <w:rsid w:val="6DB36688"/>
    <w:rsid w:val="71C128AF"/>
    <w:rsid w:val="72EE42A1"/>
    <w:rsid w:val="7A485868"/>
    <w:rsid w:val="7D9105BA"/>
    <w:rsid w:val="7FEF51F0"/>
    <w:rsid w:val="DDFD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6">
    <w:name w:val="Strong"/>
    <w:qFormat/>
    <w:uiPriority w:val="22"/>
    <w:rPr>
      <w:b/>
      <w:bCs/>
    </w:rPr>
  </w:style>
  <w:style w:type="character" w:styleId="7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1477</Words>
  <Characters>1483</Characters>
  <Lines>0</Lines>
  <Paragraphs>0</Paragraphs>
  <TotalTime>1</TotalTime>
  <ScaleCrop>false</ScaleCrop>
  <LinksUpToDate>false</LinksUpToDate>
  <CharactersWithSpaces>1699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2023-01-13T23:22:00Z</dcterms:created>
  <dc:creator>a</dc:creator>
  <cp:lastModifiedBy>王小美</cp:lastModifiedBy>
  <dcterms:modified xsi:type="dcterms:W3CDTF">2023-02-10T09:08:38Z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563C1D180BDA479588B9AD5C384198B2</vt:lpwstr>
  </property>
</Properties>
</file>